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RESOLUTION NO. ___________________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Council member __________________________ introduced the following Resolution entitled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RESOLUTION TO SET A PUBLIC HEARING TO AMEND CHAPTER 41 OF THE BLOOMFIELD CODE OF ORDINANCES BY AMENDING THE DATES OF SALE AND DISCHARGE OF FIREWORKS AND ESTABLISHING AN EFFECTIVE DATE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and moved the same be adopted.  Council member __________________________ seconded the motion to adopt.  The roll was called and the vote was: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AYES: _______________________________________________________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_______________________________________________________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NAYS: ______________________________________________________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_______________________________________________________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Bloomfield City Council wishes to set a public hearing to discuss the proposed </w:t>
        <w:tab/>
        <w:t xml:space="preserve">changes to the fireworks ordinance.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Bloomfield City Council has set a Public Hearing to present changes they are </w:t>
        <w:tab/>
        <w:t xml:space="preserve">proposing to Chapter 41 of the Bloomfield Code of Ordinances on Thursday, September 5, 2024 at 7:00pm in the Bloomfield Public Library Community Room, 107 N. Columbia </w:t>
        <w:tab/>
        <w:t xml:space="preserve">Street, Bloomfield, Iowa.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PASSED and APPROVED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this __________ day of August, 2024.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Attest:</w:t>
        <w:tab/>
        <w:tab/>
        <w:tab/>
        <w:tab/>
        <w:tab/>
        <w:tab/>
        <w:tab/>
        <w:tab/>
        <w:t xml:space="preserve">Chris Miller, Mayor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Kyle McClure, City Clerk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