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Bloomfield City Council Meeting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Thursday, October 3, 2024 at 7:00 pm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Bloomfield Public Library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https://meet.google.com/fom-omcx-xdd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Roboto" w:cs="Roboto" w:eastAsia="Roboto" w:hAnsi="Roboto"/>
          <w:color w:val="5f6368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5f6368"/>
          <w:sz w:val="21"/>
          <w:szCs w:val="21"/>
          <w:rtl w:val="0"/>
        </w:rPr>
        <w:t xml:space="preserve">Dial-in: (US) +1 413-438-4495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Roboto" w:cs="Roboto" w:eastAsia="Roboto" w:hAnsi="Roboto"/>
          <w:color w:val="5f6368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5f6368"/>
          <w:sz w:val="21"/>
          <w:szCs w:val="21"/>
          <w:rtl w:val="0"/>
        </w:rPr>
        <w:t xml:space="preserve">PIN: 892 872 074#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Call to Order and Welcome Guests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II.</w:t>
        <w:tab/>
        <w:t xml:space="preserve">Pledge of Allegiance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III.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IV.</w:t>
        <w:tab/>
        <w:t xml:space="preserve">Public Hearing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76" w:lineRule="auto"/>
        <w:ind w:left="720" w:firstLine="0"/>
      </w:pPr>
      <w:r w:rsidDel="00000000" w:rsidR="00000000" w:rsidRPr="00000000">
        <w:rPr>
          <w:rtl w:val="0"/>
        </w:rPr>
        <w:t xml:space="preserve"> Public Hearing to approve Resolution authorizing a Loan and Disbursement Agreement and </w:t>
        <w:tab/>
        <w:t xml:space="preserve"> the issuance of Notes not to exceed $520,000 Sewer Revenue Capital Loan Notes to </w:t>
        <w:tab/>
        <w:tab/>
        <w:t xml:space="preserve"> evidence the obligation of the City of Bloomfield, State of Iowa.</w:t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Approve Resolution authorizing a Loan and Disbursement Agreement and the </w:t>
        <w:tab/>
        <w:tab/>
        <w:tab/>
        <w:t xml:space="preserve"> issuance of Notes not to exceed $520,000 Sewer Revenue Capital Loan Notes to </w:t>
        <w:tab/>
        <w:t xml:space="preserve"> </w:t>
        <w:tab/>
        <w:tab/>
        <w:t xml:space="preserve"> evidence the obligation of the City of Bloomfield, State of Iowa.</w:t>
      </w:r>
    </w:p>
    <w:p w:rsidR="00000000" w:rsidDel="00000000" w:rsidP="00000000" w:rsidRDefault="00000000" w:rsidRPr="00000000" w14:paraId="00000011">
      <w:pPr>
        <w:spacing w:line="276" w:lineRule="auto"/>
        <w:ind w:left="720" w:firstLine="720"/>
        <w:rPr>
          <w:rFonts w:ascii="Calibri" w:cs="Calibri" w:eastAsia="Calibri" w:hAnsi="Calibri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  <w:t xml:space="preserve">2.</w:t>
        <w:tab/>
        <w:t xml:space="preserve">Approve Resolution </w:t>
      </w:r>
      <w:r w:rsidDel="00000000" w:rsidR="00000000" w:rsidRPr="00000000">
        <w:rPr>
          <w:color w:val="222222"/>
          <w:highlight w:val="white"/>
          <w:rtl w:val="0"/>
        </w:rPr>
        <w:t xml:space="preserve">I</w:t>
      </w:r>
      <w:r w:rsidDel="00000000" w:rsidR="00000000" w:rsidRPr="00000000">
        <w:rPr>
          <w:color w:val="222222"/>
          <w:highlight w:val="white"/>
          <w:rtl w:val="0"/>
        </w:rPr>
        <w:t xml:space="preserve">nstituting Proceedings to Take Additional Action for the </w:t>
        <w:tab/>
        <w:tab/>
        <w:tab/>
        <w:t xml:space="preserve">Issuance of not to exceed $520,000 Sewer Revenue Capital Loan Notes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B.</w:t>
        <w:tab/>
        <w:t xml:space="preserve">Approve Resolution approving and authorizing a form of Loan and Disbursement Agreement </w:t>
        <w:tab/>
        <w:t xml:space="preserve">by and between the City of Bloomfield, Iowa, and the Iowa Finance Authority, and </w:t>
        <w:tab/>
        <w:tab/>
        <w:t xml:space="preserve">authorizing and providing for the issuance and securing the payment of $520,000 Sewer </w:t>
        <w:tab/>
        <w:tab/>
        <w:t xml:space="preserve">Revenue Capital Loan Notes, Series 2024, of the City of Bloomfield, Iowa, under the </w:t>
        <w:tab/>
        <w:tab/>
        <w:t xml:space="preserve">provisions of the Code of Iowa, and providing for a method of payment of said Notes.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ind w:left="720" w:firstLine="0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C.</w:t>
        <w:tab/>
        <w:t xml:space="preserve">Approve Resolution </w:t>
      </w:r>
      <w:r w:rsidDel="00000000" w:rsidR="00000000" w:rsidRPr="00000000">
        <w:rPr>
          <w:color w:val="222222"/>
          <w:highlight w:val="white"/>
          <w:rtl w:val="0"/>
        </w:rPr>
        <w:t xml:space="preserve">approving and authorizing Amendment to Loan and Disbursement </w:t>
        <w:tab/>
        <w:tab/>
        <w:t xml:space="preserve">Agreement by and between the City of Bloomfield and the Iowa Finance Authority, and </w:t>
        <w:tab/>
        <w:tab/>
        <w:t xml:space="preserve">authorizing and providing for the reissuance of the $8,004,000 Sewer Revenue Capital Loan </w:t>
        <w:tab/>
        <w:t xml:space="preserve">Note, Series 2020 (Rate Reset for Sponsored Project)</w:t>
      </w:r>
      <w:r w:rsidDel="00000000" w:rsidR="00000000" w:rsidRPr="00000000">
        <w:rPr>
          <w:color w:val="222222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V. </w:t>
        <w:tab/>
      </w: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A.</w:t>
        <w:tab/>
      </w:r>
      <w:r w:rsidDel="00000000" w:rsidR="00000000" w:rsidRPr="00000000">
        <w:rPr>
          <w:rtl w:val="0"/>
        </w:rPr>
        <w:t xml:space="preserve">Police Chief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Fire Chief/Code Enforcement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MCC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Main Street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DCDC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VI.</w:t>
        <w:tab/>
        <w:t xml:space="preserve">Consent Agenda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A.</w:t>
        <w:tab/>
        <w:t xml:space="preserve">Approve minutes of 9/19/2024 meeting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B.</w:t>
        <w:tab/>
        <w:t xml:space="preserve">Approve claims as presented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VII.</w:t>
        <w:tab/>
        <w:t xml:space="preserve">Old Business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A.</w:t>
        <w:tab/>
        <w:t xml:space="preserve">Approve Third Reading of Chapter 41 of the Code of Ordinances regarding dates of sale and </w:t>
        <w:tab/>
        <w:t xml:space="preserve">discharge of fireworks, and establishing an effective date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  <w:t xml:space="preserve">B.</w:t>
        <w:tab/>
        <w:t xml:space="preserve">Discuss and Decide on Santa House 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C.</w:t>
        <w:tab/>
        <w:t xml:space="preserve">Discuss and Decide on Sewer Liner Project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VIII.</w:t>
        <w:tab/>
        <w:t xml:space="preserve">New Business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A.</w:t>
        <w:tab/>
        <w:t xml:space="preserve">Approve Mayor to sign Resolution accepting Gingerich Settlement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B.</w:t>
        <w:tab/>
        <w:t xml:space="preserve">Approve Pay Estimate #2 from TK Concrete for the amount of $144,077.14 for work done </w:t>
        <w:tab/>
        <w:t xml:space="preserve">on the Sidewalk Improvement Project Phase 2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C.</w:t>
        <w:tab/>
        <w:t xml:space="preserve">Approve Pay Estimate #1759 from Leffler Dirtworks in the amount of $73,500.00 for the </w:t>
        <w:tab/>
        <w:tab/>
        <w:t xml:space="preserve">wastewater lagoon erosion stone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D.</w:t>
        <w:tab/>
        <w:t xml:space="preserve">Discuss and Decide on replacement Vehicle purchased from Stivers not to exceed</w:t>
        <w:tab/>
        <w:tab/>
        <w:tab/>
        <w:t xml:space="preserve">$50,00.00 for the Police Dept.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E.</w:t>
        <w:tab/>
        <w:t xml:space="preserve">Approve payment to Dohm Enterprise for FY25 tax abatement in the amount of $9,856.05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IX.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Public Comments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X.</w:t>
        <w:tab/>
        <w:t xml:space="preserve">Reports - Discuss and Decide Any Issue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City Administrator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Director of Public Works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Community Development Director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Council Updates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Mayor Comments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XI.</w:t>
        <w:tab/>
        <w:t xml:space="preserve">Adjournment</w:t>
      </w:r>
    </w:p>
    <w:sectPr>
      <w:footerReference r:id="rId7" w:type="default"/>
      <w:pgSz w:h="15840" w:w="12240" w:orient="portrait"/>
      <w:pgMar w:bottom="360" w:top="540" w:left="108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All Items on the Agenda are Subject to Vote.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The agenda for council meetings is made public 24 hours prior to the meeting. By adding “Public Comment” to the agenda, this will allow citizens a chance to voice any comments they have.  When addressing the Council, the person must stand, give their name and limit their remarks to 3 (three) minutes.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0" w:firstLine="0"/>
      </w:pPr>
      <w:rPr/>
    </w:lvl>
    <w:lvl w:ilvl="1">
      <w:start w:val="1"/>
      <w:numFmt w:val="upperLetter"/>
      <w:lvlText w:val="%2."/>
      <w:lvlJc w:val="left"/>
      <w:pPr>
        <w:ind w:left="720" w:firstLine="0"/>
      </w:pPr>
      <w:rPr/>
    </w:lvl>
    <w:lvl w:ilvl="2">
      <w:start w:val="1"/>
      <w:numFmt w:val="decimal"/>
      <w:lvlText w:val="%3."/>
      <w:lvlJc w:val="left"/>
      <w:pPr>
        <w:ind w:left="1440" w:firstLine="0"/>
      </w:pPr>
      <w:rPr/>
    </w:lvl>
    <w:lvl w:ilvl="3">
      <w:start w:val="1"/>
      <w:numFmt w:val="lowerLetter"/>
      <w:lvlText w:val="%4)"/>
      <w:lvlJc w:val="left"/>
      <w:pPr>
        <w:ind w:left="2160" w:firstLine="0"/>
      </w:pPr>
      <w:rPr/>
    </w:lvl>
    <w:lvl w:ilvl="4">
      <w:start w:val="1"/>
      <w:numFmt w:val="decimal"/>
      <w:lvlText w:val="(%5)"/>
      <w:lvlJc w:val="left"/>
      <w:pPr>
        <w:ind w:left="2880" w:firstLine="0"/>
      </w:pPr>
      <w:rPr/>
    </w:lvl>
    <w:lvl w:ilvl="5">
      <w:start w:val="1"/>
      <w:numFmt w:val="lowerLetter"/>
      <w:lvlText w:val="(%6)"/>
      <w:lvlJc w:val="left"/>
      <w:pPr>
        <w:ind w:left="3600" w:firstLine="0"/>
      </w:pPr>
      <w:rPr/>
    </w:lvl>
    <w:lvl w:ilvl="6">
      <w:start w:val="1"/>
      <w:numFmt w:val="lowerRoman"/>
      <w:lvlText w:val="(%7)"/>
      <w:lvlJc w:val="left"/>
      <w:pPr>
        <w:ind w:left="4320" w:firstLine="0"/>
      </w:pPr>
      <w:rPr/>
    </w:lvl>
    <w:lvl w:ilvl="7">
      <w:start w:val="1"/>
      <w:numFmt w:val="lowerLetter"/>
      <w:lvlText w:val="(%8)"/>
      <w:lvlJc w:val="left"/>
      <w:pPr>
        <w:ind w:left="5040" w:firstLine="0"/>
      </w:pPr>
      <w:rPr/>
    </w:lvl>
    <w:lvl w:ilvl="8">
      <w:start w:val="1"/>
      <w:numFmt w:val="lowerRoman"/>
      <w:lvlText w:val="(%9)"/>
      <w:lvlJc w:val="left"/>
      <w:pPr>
        <w:ind w:left="576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et.google.com/fom-omcx-xdd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